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04B4379A"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w:t>
      </w:r>
      <w:r w:rsidR="00392D49">
        <w:t xml:space="preserve"> Kelford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F686FBB" w:rsidR="002940F3" w:rsidRDefault="00392D49" w:rsidP="00C31636">
            <w:pPr>
              <w:pStyle w:val="TableRow"/>
              <w:ind w:left="0" w:right="0"/>
            </w:pPr>
            <w:r>
              <w:t>1</w:t>
            </w:r>
            <w:r w:rsidR="00B064B4">
              <w:t>73</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1A6E21F" w:rsidR="002940F3" w:rsidRDefault="00B064B4" w:rsidP="00C31636">
            <w:pPr>
              <w:pStyle w:val="TableRow"/>
              <w:ind w:left="0" w:right="0"/>
            </w:pPr>
            <w:r>
              <w:t>45%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4452DF8" w:rsidR="002940F3" w:rsidRDefault="002940F3" w:rsidP="00C31636">
            <w:pPr>
              <w:pStyle w:val="TableRow"/>
              <w:ind w:left="0" w:right="0"/>
            </w:pPr>
            <w:r>
              <w:t xml:space="preserve">Academic 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7418E62" w:rsidR="002940F3" w:rsidRDefault="00392D49" w:rsidP="00C31636">
            <w:pPr>
              <w:pStyle w:val="TableRow"/>
              <w:ind w:left="0" w:right="0"/>
            </w:pPr>
            <w:r>
              <w:t>202</w:t>
            </w:r>
            <w:r w:rsidR="00B064B4">
              <w:t>5</w:t>
            </w:r>
            <w:r>
              <w:t>-202</w:t>
            </w:r>
            <w:r w:rsidR="00B064B4">
              <w:t>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4C5E398" w:rsidR="002940F3" w:rsidRDefault="00392D49" w:rsidP="00C31636">
            <w:pPr>
              <w:pStyle w:val="TableRow"/>
              <w:ind w:left="0" w:right="0"/>
            </w:pPr>
            <w:r>
              <w:t>December 202</w:t>
            </w:r>
            <w:r w:rsidR="00B064B4">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52D7103" w:rsidR="002940F3" w:rsidRDefault="00392D49" w:rsidP="00C31636">
            <w:pPr>
              <w:pStyle w:val="TableRow"/>
              <w:ind w:left="0" w:right="0"/>
            </w:pPr>
            <w:r>
              <w:t>July 202</w:t>
            </w:r>
            <w:r w:rsidR="00B064B4">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D04CA2C" w:rsidR="002940F3" w:rsidRDefault="00392D49" w:rsidP="00C31636">
            <w:pPr>
              <w:pStyle w:val="TableRow"/>
              <w:ind w:left="0" w:right="0"/>
            </w:pPr>
            <w:r>
              <w:t>Sarah Mulhall</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B963CBF" w:rsidR="002940F3" w:rsidRDefault="00392D49" w:rsidP="00C31636">
            <w:pPr>
              <w:pStyle w:val="TableRow"/>
              <w:ind w:left="0" w:right="0"/>
            </w:pPr>
            <w:r>
              <w:t>Sar</w:t>
            </w:r>
            <w:r w:rsidR="00B064B4">
              <w:t>a Morris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B7F6607" w:rsidR="002940F3" w:rsidRDefault="00392D49" w:rsidP="00C31636">
            <w:pPr>
              <w:pStyle w:val="TableRow"/>
              <w:ind w:left="0" w:right="0"/>
            </w:pPr>
            <w:r>
              <w:t>Sacha Schofield</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C93A90A" w:rsidR="00E66558" w:rsidRDefault="009D71E8" w:rsidP="00C31636">
            <w:pPr>
              <w:pStyle w:val="TableRow"/>
              <w:ind w:left="0" w:right="0"/>
            </w:pPr>
            <w:r>
              <w:t>£</w:t>
            </w:r>
            <w:r w:rsidR="004D7AFF">
              <w:t>77,750.00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4B44D98" w:rsidR="00E66558" w:rsidRDefault="009D71E8" w:rsidP="00C31636">
            <w:pPr>
              <w:pStyle w:val="TableRow"/>
              <w:ind w:left="0" w:right="0"/>
            </w:pPr>
            <w:r>
              <w:t>£</w:t>
            </w:r>
            <w:r w:rsidR="00392D49">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BF85143" w:rsidR="00E66558" w:rsidRDefault="009D71E8" w:rsidP="00C31636">
            <w:pPr>
              <w:pStyle w:val="TableRow"/>
              <w:ind w:left="0" w:right="0"/>
            </w:pPr>
            <w:r>
              <w:t>£</w:t>
            </w:r>
            <w:r w:rsidR="00AC78C8">
              <w:t>7</w:t>
            </w:r>
            <w:r w:rsidR="004D7AFF">
              <w:t>7</w:t>
            </w:r>
            <w:r w:rsidR="00AC78C8">
              <w:t>,</w:t>
            </w:r>
            <w:r w:rsidR="004D7AFF">
              <w:t>750</w:t>
            </w:r>
            <w:r w:rsidR="00AC78C8">
              <w:t>.0</w:t>
            </w:r>
            <w:r w:rsidR="004D7AFF">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6C414" w14:textId="77777777" w:rsidR="00724A73" w:rsidRPr="00F00066" w:rsidRDefault="00724A73" w:rsidP="00724A73">
            <w:r w:rsidRPr="00F00066">
              <w:t>Our Pupil Premium Strategy is built on compassion, understanding, and ambition. We know that some of our pupils face additional challenges due to socio-economic disadvantage, and we are determined that these challenges will never define their potential. We will not allow our most vulnerable learners to be at a disadvantage. Instead, we will walk alongside them, removing barriers and creating opportunities so they can thrive.</w:t>
            </w:r>
          </w:p>
          <w:p w14:paraId="2705E963" w14:textId="77777777" w:rsidR="008C2DA2" w:rsidRPr="00F00066" w:rsidRDefault="008C2DA2" w:rsidP="008C2DA2">
            <w:r w:rsidRPr="00401DC6">
              <w:t xml:space="preserve">At </w:t>
            </w:r>
            <w:r w:rsidRPr="00F00066">
              <w:t>Kelford School, our PRIDE values — Pupil Voice, Respect, Independence, Dignity, and Entitlement — are at the heart of everything we do. They shape our culture, guide our decisions, and ensure that every child feels seen, heard, and valued. We believe that every pupil, regardless of background or need, deserves the opportunity to flourish and to be empowered for the next stage of their life. For us, Preparation for Adulthood is not just a goal — it’s a promise.</w:t>
            </w:r>
          </w:p>
          <w:p w14:paraId="6702BE56" w14:textId="77777777" w:rsidR="008C2DA2" w:rsidRPr="00F00066" w:rsidRDefault="008C2DA2" w:rsidP="008C2DA2">
            <w:r w:rsidRPr="00F00066">
              <w:t xml:space="preserve">Our aim is to use Pupil Premium funding to help us achieve and sustain positive outcomes for our disadvantaged learners. We understand that all young people are individuals and need bespoke learning opportunities rooted in their unique needs. That’s why we’ve crafted a curriculum that is broad, balanced, and purposeful — one that reflects each pupil’s EHCP and personal aspirations. In addition, we </w:t>
            </w:r>
            <w:r>
              <w:t>proudly provide</w:t>
            </w:r>
            <w:r w:rsidRPr="00F00066">
              <w:t xml:space="preserve"> our children </w:t>
            </w:r>
            <w:r>
              <w:t>with</w:t>
            </w:r>
            <w:r w:rsidRPr="00F00066">
              <w:t xml:space="preserve"> a wide range of enrichment experiences to help develop their social interaction skills, confidence, and independence.</w:t>
            </w:r>
          </w:p>
          <w:p w14:paraId="6F4CC8EC" w14:textId="77777777" w:rsidR="008C2DA2" w:rsidRPr="00F00066" w:rsidRDefault="008C2DA2" w:rsidP="008C2DA2">
            <w:r w:rsidRPr="00F00066">
              <w:t>For our disadvantaged pupils, we work to close gaps and raise attainment by equipping them with the knowledge, skills, strategies, and resources to overcome challenges and make accelerated progress from their starting points. We invest in high-quality teaching, therapeutic support, and strong relationships with families, always guided by a deep understanding of each child’s journey.</w:t>
            </w:r>
          </w:p>
          <w:p w14:paraId="6FC50436" w14:textId="09F49EFE" w:rsidR="008C2DA2" w:rsidRPr="00F00066" w:rsidRDefault="00FF3985" w:rsidP="008C2DA2">
            <w:r w:rsidRPr="00FF3985">
              <w:t>We integrate trauma-informed and inclusive approaches throughout school life, prioritise professional development so staff can meet the diverse needs of our learners, and maintain rigorous progress monitoring to ensure our actions remain effective and responsive.</w:t>
            </w:r>
            <w:r>
              <w:t xml:space="preserve"> </w:t>
            </w:r>
            <w:r w:rsidR="008C2DA2" w:rsidRPr="00F00066">
              <w:t>Our pursuit of excellence is not reserved for a few — it is a promise to every pupil. We will continue to challenge inequality, celebrate individuality, and create a school environment where all pupils can flourish.</w:t>
            </w:r>
          </w:p>
          <w:p w14:paraId="2A7D54E9" w14:textId="2AC05397" w:rsidR="00E66558" w:rsidRPr="008C2DA2" w:rsidRDefault="008C2DA2" w:rsidP="008C2DA2">
            <w:r w:rsidRPr="00F00066">
              <w:t>At Kelford, nothing is out of reach. We are proud to stand with our pupils, champion their growth, and ensure that every</w:t>
            </w:r>
            <w:r w:rsidRPr="00401DC6">
              <w:t xml:space="preserve"> child has the chance to be the best they can be.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E5B3BA8" w:rsidR="00E66558" w:rsidRDefault="008C2DA2" w:rsidP="008C2DA2">
            <w:pPr>
              <w:suppressAutoHyphens w:val="0"/>
              <w:autoSpaceDN/>
              <w:spacing w:after="160" w:line="278" w:lineRule="auto"/>
            </w:pPr>
            <w:r w:rsidRPr="00DC7FE5">
              <w:t>Our children have complex learning difficulties such as significant communication challenges, autism, sensory processing needs, and profound and multiple learning difficulties. The challenge is that curriculum models are limited, and constructing a curriculum specifically to meet the school context is time-consuming, although necessary to strengthen engagem</w:t>
            </w:r>
            <w:r>
              <w:t>e</w:t>
            </w:r>
            <w:r w:rsidRPr="00DC7FE5">
              <w:t>nt and learning.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9CB7498" w:rsidR="00E66558" w:rsidRPr="008C2DA2" w:rsidRDefault="008C2DA2" w:rsidP="008C2DA2">
            <w:pPr>
              <w:suppressAutoHyphens w:val="0"/>
              <w:autoSpaceDN/>
              <w:spacing w:after="160" w:line="278" w:lineRule="auto"/>
            </w:pPr>
            <w:r w:rsidRPr="00DC7FE5">
              <w:t>Pupils at Kelford have complex communication needs such as requiring alternative and augmentative communication systems, individualised speech and language strategies, and consistent support to develop expressive and receptive language.</w:t>
            </w:r>
            <w:r w:rsidRPr="00DC7FE5">
              <w:br/>
              <w:t>The challenge is insufficient allocation of SALT (Speech and Language Therapy) time to meet these individual needs, alongside limited resources to implement personalised communication approaches.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BF19C" w14:textId="77777777" w:rsidR="00132068" w:rsidRDefault="008C2DA2" w:rsidP="00132068">
            <w:pPr>
              <w:pStyle w:val="ListParagraph"/>
              <w:numPr>
                <w:ilvl w:val="0"/>
                <w:numId w:val="0"/>
              </w:numPr>
              <w:suppressAutoHyphens w:val="0"/>
              <w:autoSpaceDN/>
              <w:spacing w:after="160" w:line="278" w:lineRule="auto"/>
            </w:pPr>
            <w:r w:rsidRPr="00DC7FE5">
              <w:t>Our pupils have sensory processing needs such as hypersensitivity to sound, difficulties with regulating sensory input, and challenges in adapting to changes in their environment. The challenge is that they require specialist input to learn strategies to manage the complexities of the world around them and to access learning effectively.</w:t>
            </w:r>
            <w:r w:rsidR="00132068">
              <w:t xml:space="preserve"> </w:t>
            </w:r>
            <w:r w:rsidR="00132068" w:rsidRPr="000E4F3F">
              <w:t>The absence of a dedicated Sensory Occupational Therapist further delays the development of tailored sensory plans, impacting pupils’ ability to regulate and engage fully in learning.</w:t>
            </w:r>
          </w:p>
          <w:p w14:paraId="2A7D54F7" w14:textId="70E0B440" w:rsidR="00E66558" w:rsidRPr="008C2DA2" w:rsidRDefault="00E66558" w:rsidP="008C2DA2">
            <w:pPr>
              <w:pStyle w:val="ListParagraph"/>
              <w:numPr>
                <w:ilvl w:val="0"/>
                <w:numId w:val="0"/>
              </w:numPr>
              <w:suppressAutoHyphens w:val="0"/>
              <w:autoSpaceDN/>
              <w:spacing w:after="160" w:line="278" w:lineRule="auto"/>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436C2" w14:textId="77777777" w:rsidR="008C2DA2" w:rsidRDefault="008C2DA2" w:rsidP="008C2DA2">
            <w:pPr>
              <w:pStyle w:val="ListParagraph"/>
              <w:numPr>
                <w:ilvl w:val="0"/>
                <w:numId w:val="0"/>
              </w:numPr>
              <w:suppressAutoHyphens w:val="0"/>
              <w:autoSpaceDN/>
              <w:spacing w:after="160" w:line="278" w:lineRule="auto"/>
            </w:pPr>
            <w:r w:rsidRPr="00DC7FE5">
              <w:t>Our children have emotional and mental health needs such as low self-esteem, anxiety, and difficulties with emotional regulation, which can significantly impact their ability to engage and make progress in the classroom.</w:t>
            </w:r>
            <w:r w:rsidRPr="00DC7FE5">
              <w:br/>
              <w:t>The challenge is providing consistent support and strategies to address these needs so that pupils can access learning and thrive.</w:t>
            </w:r>
          </w:p>
          <w:p w14:paraId="2A7D54FA" w14:textId="0E2F7A7F" w:rsidR="00E66558" w:rsidRDefault="00E66558" w:rsidP="00C31636">
            <w:pPr>
              <w:pStyle w:val="TableRowCentered"/>
              <w:ind w:left="0" w:right="0"/>
              <w:jc w:val="left"/>
              <w:rPr>
                <w:iCs/>
                <w:sz w:val="22"/>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4C33" w14:textId="77777777" w:rsidR="008C2DA2" w:rsidRDefault="008C2DA2" w:rsidP="008C2DA2">
            <w:pPr>
              <w:pStyle w:val="ListParagraph"/>
              <w:numPr>
                <w:ilvl w:val="0"/>
                <w:numId w:val="0"/>
              </w:numPr>
              <w:suppressAutoHyphens w:val="0"/>
              <w:autoSpaceDN/>
              <w:spacing w:after="160" w:line="278" w:lineRule="auto"/>
            </w:pPr>
            <w:r w:rsidRPr="00F00066">
              <w:t>Our pupils have a range of complex learning difficulties and therefore need access to a bespoke curriculum which is centred around communication &amp; interaction, academic learning, Independence and Well-being. Many pupils are unable to access learning and community activity without additional adult support and transport facilities.</w:t>
            </w:r>
          </w:p>
          <w:p w14:paraId="2A7D54FD" w14:textId="204E88D9" w:rsidR="00E66558" w:rsidRDefault="00E66558" w:rsidP="00C31636">
            <w:pPr>
              <w:pStyle w:val="TableRowCentered"/>
              <w:ind w:left="0" w:right="0"/>
              <w:jc w:val="left"/>
              <w:rPr>
                <w:iCs/>
                <w:sz w:val="22"/>
              </w:rPr>
            </w:pPr>
          </w:p>
        </w:tc>
      </w:tr>
      <w:tr w:rsidR="008C2DA2" w14:paraId="45637DD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0827C" w14:textId="14DF2E5F" w:rsidR="008C2DA2" w:rsidRDefault="008C2DA2" w:rsidP="00C31636">
            <w:pPr>
              <w:pStyle w:val="TableRow"/>
              <w:ind w:left="0" w:right="0"/>
              <w:rPr>
                <w:sz w:val="22"/>
                <w:szCs w:val="22"/>
              </w:rPr>
            </w:pPr>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AFB6" w14:textId="776FFF7F" w:rsidR="008C2DA2" w:rsidRPr="00F00066" w:rsidRDefault="008C2DA2" w:rsidP="00132068">
            <w:pPr>
              <w:pStyle w:val="ListParagraph"/>
              <w:numPr>
                <w:ilvl w:val="0"/>
                <w:numId w:val="0"/>
              </w:numPr>
              <w:suppressAutoHyphens w:val="0"/>
              <w:autoSpaceDN/>
              <w:spacing w:after="160" w:line="278" w:lineRule="auto"/>
            </w:pPr>
            <w:r w:rsidRPr="000E4F3F">
              <w:t xml:space="preserve">Our pupils have sensory and physical needs that require access to specialist therapies such as Rebound and Hydro, as well as positional equipment including walkers, wedges, standing frames, and work chairs. The challenge is that these interventions demand staff with specific training and confidence to deliver them safely and effectively.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409A12D" w:rsidR="00E66558" w:rsidRPr="00174B17" w:rsidRDefault="00855C44" w:rsidP="00174B17">
            <w:pPr>
              <w:pStyle w:val="TableRow"/>
              <w:ind w:left="0"/>
              <w:rPr>
                <w:sz w:val="22"/>
                <w:szCs w:val="22"/>
              </w:rPr>
            </w:pPr>
            <w:r w:rsidRPr="00855C44">
              <w:rPr>
                <w:sz w:val="22"/>
                <w:szCs w:val="22"/>
              </w:rPr>
              <w:t>Curriculum:</w:t>
            </w:r>
            <w:r w:rsidRPr="00855C44">
              <w:rPr>
                <w:sz w:val="22"/>
                <w:szCs w:val="22"/>
              </w:rPr>
              <w:br/>
              <w:t>Faculty Leads design and implement a meaningful, engaging, and coherent curriculum that meets the needs of all learners and is understood by staff, pupils, and families.</w:t>
            </w:r>
            <w:r w:rsidR="00174B17">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1F9D8E2" w:rsidR="00E66558" w:rsidRDefault="00855C44" w:rsidP="00C31636">
            <w:pPr>
              <w:pStyle w:val="TableRowCentered"/>
              <w:ind w:left="0" w:right="0"/>
              <w:jc w:val="left"/>
              <w:rPr>
                <w:sz w:val="22"/>
                <w:szCs w:val="22"/>
              </w:rPr>
            </w:pPr>
            <w:r w:rsidRPr="00855C44">
              <w:rPr>
                <w:sz w:val="22"/>
                <w:szCs w:val="22"/>
              </w:rPr>
              <w:t>Curriculum is sequenced to enable pupils to know more and remember more. Evidence of sustained or improved academic outcomes across core areas. Positive feedback from stakeholders through curriculum reviews and pupil voice activities.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08D33" w14:textId="77777777" w:rsidR="00855C44" w:rsidRDefault="00855C44" w:rsidP="00855C44">
            <w:pPr>
              <w:spacing w:after="0" w:line="240" w:lineRule="auto"/>
              <w:rPr>
                <w:color w:val="auto"/>
              </w:rPr>
            </w:pPr>
            <w:r>
              <w:rPr>
                <w:sz w:val="22"/>
              </w:rPr>
              <w:t>Communication:</w:t>
            </w:r>
            <w:r>
              <w:rPr>
                <w:sz w:val="22"/>
              </w:rPr>
              <w:br/>
              <w:t>All pupils eligible for Pupil Premium make measurable progress in Communication &amp; Interaction, using a range of systems to support understanding and expressive skills.</w:t>
            </w:r>
          </w:p>
          <w:p w14:paraId="2A7D5507" w14:textId="2F0E59CB" w:rsidR="00E66558" w:rsidRDefault="00E66558" w:rsidP="00174B17">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D5BF7C0" w:rsidR="00E66558" w:rsidRDefault="00855C44" w:rsidP="00174B17">
            <w:pPr>
              <w:pStyle w:val="TableRowCentered"/>
              <w:ind w:left="0" w:right="0"/>
              <w:jc w:val="left"/>
              <w:rPr>
                <w:sz w:val="22"/>
                <w:szCs w:val="22"/>
              </w:rPr>
            </w:pPr>
            <w:r w:rsidRPr="00855C44">
              <w:rPr>
                <w:sz w:val="22"/>
                <w:szCs w:val="22"/>
              </w:rPr>
              <w:t>End-of-year assessments show improved performance in communication targets. Termly EHC plan outcomes demonstrate reduced disparity between disadvantaged pupils and peers. Increased use of personalised communication systems observed in classroom practice.</w:t>
            </w:r>
            <w:r w:rsidR="00132068">
              <w:rPr>
                <w:sz w:val="22"/>
                <w:szCs w:val="22"/>
              </w:rPr>
              <w:t xml:space="preserve"> Staff are knowledgeable as a result of ongoing specialist training.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64D1DF2" w:rsidR="00E66558" w:rsidRDefault="00855C44" w:rsidP="00174B17">
            <w:pPr>
              <w:pStyle w:val="TableRow"/>
              <w:ind w:left="0" w:right="0"/>
              <w:rPr>
                <w:sz w:val="22"/>
                <w:szCs w:val="22"/>
              </w:rPr>
            </w:pPr>
            <w:r w:rsidRPr="00855C44">
              <w:rPr>
                <w:sz w:val="22"/>
                <w:szCs w:val="22"/>
              </w:rPr>
              <w:t>Sensory Integration:</w:t>
            </w:r>
            <w:r w:rsidRPr="00855C44">
              <w:rPr>
                <w:sz w:val="22"/>
                <w:szCs w:val="22"/>
              </w:rPr>
              <w:br/>
              <w:t>Pupils with sensory processing needs receive targeted support through assessment, sensory diets, and staff expertise, enabling improved engagement and regulation.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D839EED" w:rsidR="00174B17" w:rsidRDefault="00855C44" w:rsidP="00174B17">
            <w:pPr>
              <w:pStyle w:val="TableRowCentered"/>
              <w:ind w:left="0" w:right="0"/>
              <w:jc w:val="left"/>
              <w:rPr>
                <w:sz w:val="22"/>
                <w:szCs w:val="22"/>
              </w:rPr>
            </w:pPr>
            <w:r w:rsidRPr="00855C44">
              <w:rPr>
                <w:sz w:val="22"/>
                <w:szCs w:val="22"/>
              </w:rPr>
              <w:t xml:space="preserve">All identified pupils </w:t>
            </w:r>
            <w:r w:rsidR="00132068">
              <w:rPr>
                <w:sz w:val="22"/>
                <w:szCs w:val="22"/>
              </w:rPr>
              <w:t xml:space="preserve">have a </w:t>
            </w:r>
            <w:r w:rsidRPr="00855C44">
              <w:rPr>
                <w:sz w:val="22"/>
                <w:szCs w:val="22"/>
              </w:rPr>
              <w:t>complete</w:t>
            </w:r>
            <w:r w:rsidR="00132068">
              <w:rPr>
                <w:sz w:val="22"/>
                <w:szCs w:val="22"/>
              </w:rPr>
              <w:t>d</w:t>
            </w:r>
            <w:r w:rsidRPr="00855C44">
              <w:rPr>
                <w:sz w:val="22"/>
                <w:szCs w:val="22"/>
              </w:rPr>
              <w:t xml:space="preserve"> sensory processing assessments by the occupational therapist. Individual sensory diets implemented and monitored for impact. </w:t>
            </w:r>
            <w:r w:rsidR="00132068">
              <w:rPr>
                <w:sz w:val="22"/>
                <w:szCs w:val="22"/>
              </w:rPr>
              <w:t>Class s</w:t>
            </w:r>
            <w:r w:rsidRPr="00855C44">
              <w:rPr>
                <w:sz w:val="22"/>
                <w:szCs w:val="22"/>
              </w:rPr>
              <w:t>taff trained and confident in applying sensory strategies. Reduction in behavioural incidents linked to sensory dysregulation. Increased time on task and engagement in learning activities.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9FDF49C" w:rsidR="00E66558" w:rsidRDefault="00855C44" w:rsidP="00174B17">
            <w:pPr>
              <w:spacing w:after="0" w:line="259" w:lineRule="auto"/>
              <w:ind w:right="69"/>
              <w:rPr>
                <w:sz w:val="22"/>
                <w:szCs w:val="22"/>
              </w:rPr>
            </w:pPr>
            <w:r w:rsidRPr="00855C44">
              <w:rPr>
                <w:sz w:val="22"/>
                <w:szCs w:val="22"/>
              </w:rPr>
              <w:t>SEMH:</w:t>
            </w:r>
            <w:r w:rsidRPr="00855C44">
              <w:rPr>
                <w:sz w:val="22"/>
                <w:szCs w:val="22"/>
              </w:rPr>
              <w:br/>
              <w:t>Staff have the knowledge and strategies to support pupils’ emotional wellbeing, fostering resilience, confidence, and high aspirations.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09739FC4" w:rsidR="00174B17" w:rsidRDefault="00855C44" w:rsidP="00174B17">
            <w:pPr>
              <w:pStyle w:val="TableRowCentered"/>
              <w:ind w:left="0" w:right="0"/>
              <w:jc w:val="left"/>
              <w:rPr>
                <w:sz w:val="22"/>
                <w:szCs w:val="22"/>
              </w:rPr>
            </w:pPr>
            <w:r w:rsidRPr="00855C44">
              <w:rPr>
                <w:sz w:val="22"/>
                <w:szCs w:val="22"/>
              </w:rPr>
              <w:t>Improved SEMH outcomes evidenced through assessment tools and pupil progress data. Reduction in incidents of dysregulation and behaviour referrals. Positive pupil voice feedback on confidence and readiness for learning.</w:t>
            </w:r>
          </w:p>
        </w:tc>
      </w:tr>
      <w:tr w:rsidR="00174B17" w14:paraId="237D0D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2CF3E" w14:textId="3C52A26A" w:rsidR="00174B17" w:rsidRDefault="00855C44" w:rsidP="00C31636">
            <w:pPr>
              <w:pStyle w:val="TableRow"/>
              <w:ind w:left="0" w:right="0"/>
              <w:rPr>
                <w:sz w:val="22"/>
                <w:szCs w:val="22"/>
              </w:rPr>
            </w:pPr>
            <w:r w:rsidRPr="00855C44">
              <w:rPr>
                <w:sz w:val="22"/>
                <w:szCs w:val="22"/>
              </w:rPr>
              <w:t>Independence and Enrichment:</w:t>
            </w:r>
            <w:r w:rsidRPr="00855C44">
              <w:rPr>
                <w:sz w:val="22"/>
                <w:szCs w:val="22"/>
              </w:rPr>
              <w:br/>
              <w:t>Pupils access a wide range of enrichment experiences beyond the classroom to develop independence and cultural capital as part of preparation for adulthood.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5FE7" w14:textId="00A0FFD4" w:rsidR="00174B17" w:rsidRDefault="00855C44" w:rsidP="00174B17">
            <w:pPr>
              <w:pStyle w:val="TableRowCentered"/>
              <w:ind w:left="0" w:right="0"/>
              <w:jc w:val="left"/>
              <w:rPr>
                <w:sz w:val="22"/>
                <w:szCs w:val="22"/>
              </w:rPr>
            </w:pPr>
            <w:r w:rsidRPr="00855C44">
              <w:rPr>
                <w:sz w:val="22"/>
                <w:szCs w:val="22"/>
              </w:rPr>
              <w:t>Increased participation in community visits, trips, and residentials. Pupil progress data and qualitative feedback show improved independence skills. Enrichment experiences linked to curriculum outcomes and preparation for adulthood pathways.</w:t>
            </w:r>
            <w:r w:rsidR="00CB34F9">
              <w:rPr>
                <w:sz w:val="22"/>
                <w:szCs w:val="22"/>
              </w:rPr>
              <w:t xml:space="preserve"> Positive pupil voice feedback about their experiences.</w:t>
            </w:r>
          </w:p>
        </w:tc>
      </w:tr>
      <w:tr w:rsidR="00855C44" w14:paraId="3F107DE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E246F" w14:textId="77777777" w:rsidR="00B231F9" w:rsidRPr="00B231F9" w:rsidRDefault="00B231F9" w:rsidP="00B231F9">
            <w:pPr>
              <w:pStyle w:val="TableRow"/>
              <w:rPr>
                <w:sz w:val="22"/>
                <w:szCs w:val="22"/>
              </w:rPr>
            </w:pPr>
            <w:r w:rsidRPr="00B231F9">
              <w:rPr>
                <w:sz w:val="22"/>
                <w:szCs w:val="22"/>
              </w:rPr>
              <w:lastRenderedPageBreak/>
              <w:t>Pupils with physical needs will have consistent, safe, and effective access to specialist therapies such as Rebound and Hydrotherapy, as well as positional equipment including walkers, wedges, standing frames, and work chairs. Staff will be trained and confident in delivering these interventions, ensuring pupils benefit from tailored plans and environments that promote their physical development and engagement.</w:t>
            </w:r>
          </w:p>
          <w:p w14:paraId="6717109B" w14:textId="77777777" w:rsidR="00855C44" w:rsidRPr="00855C44" w:rsidRDefault="00855C44"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A5CDD" w14:textId="77777777" w:rsidR="00EE55AD" w:rsidRPr="00EE55AD" w:rsidRDefault="00EE55AD" w:rsidP="00EE55AD">
            <w:pPr>
              <w:pStyle w:val="TableRowCentered"/>
              <w:jc w:val="left"/>
              <w:rPr>
                <w:sz w:val="22"/>
                <w:szCs w:val="22"/>
              </w:rPr>
            </w:pPr>
            <w:r w:rsidRPr="00EE55AD">
              <w:rPr>
                <w:sz w:val="22"/>
                <w:szCs w:val="22"/>
              </w:rPr>
              <w:t>All pupils identified with sensory and physical needs will have regular, scheduled access to specialist therapies such as Rebound and Hydrotherapy, alongside consistent use of positional equipment to support physical development and engagement. Staff delivering these interventions will complete accredited or in-house training to ensure safe and confident delivery. As a result, pupils will demonstrate measurable progress towards physical development targets outlined in their EHCPs.</w:t>
            </w:r>
          </w:p>
          <w:p w14:paraId="1D402DEA" w14:textId="481F075D" w:rsidR="00855C44" w:rsidRPr="00855C44" w:rsidRDefault="00855C44" w:rsidP="00EE55AD">
            <w:pPr>
              <w:pStyle w:val="TableRowCentered"/>
              <w:jc w:val="both"/>
              <w:rPr>
                <w:sz w:val="22"/>
                <w:szCs w:val="22"/>
              </w:rPr>
            </w:pPr>
          </w:p>
          <w:p w14:paraId="7AE5057D" w14:textId="77777777" w:rsidR="00855C44" w:rsidRPr="00855C44" w:rsidRDefault="00855C44" w:rsidP="00174B17">
            <w:pPr>
              <w:pStyle w:val="TableRowCentered"/>
              <w:ind w:left="0" w:right="0"/>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5868297" w:rsidR="00E66558" w:rsidRDefault="009D71E8">
      <w:r>
        <w:t>Budgeted cost: £</w:t>
      </w:r>
      <w:r w:rsidR="004D7AFF">
        <w:t>13,163.10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747B1" w14:textId="77777777" w:rsidR="00480653" w:rsidRDefault="00480653" w:rsidP="00480653">
            <w:pPr>
              <w:pStyle w:val="TableRow"/>
              <w:ind w:left="0"/>
              <w:rPr>
                <w:iCs/>
                <w:sz w:val="22"/>
                <w:szCs w:val="22"/>
              </w:rPr>
            </w:pPr>
            <w:r>
              <w:rPr>
                <w:iCs/>
                <w:sz w:val="22"/>
                <w:szCs w:val="22"/>
              </w:rPr>
              <w:t xml:space="preserve">CPD budget to </w:t>
            </w:r>
            <w:proofErr w:type="gramStart"/>
            <w:r>
              <w:rPr>
                <w:iCs/>
                <w:sz w:val="22"/>
                <w:szCs w:val="22"/>
              </w:rPr>
              <w:t>support  teachers</w:t>
            </w:r>
            <w:proofErr w:type="gramEnd"/>
            <w:r>
              <w:rPr>
                <w:iCs/>
                <w:sz w:val="22"/>
                <w:szCs w:val="22"/>
              </w:rPr>
              <w:t xml:space="preserve"> to develop the schools bespoke curriculum and support high quality teaching. </w:t>
            </w:r>
          </w:p>
          <w:p w14:paraId="2A7D551A" w14:textId="00E2F772" w:rsidR="00E66558" w:rsidRDefault="00480653" w:rsidP="00480653">
            <w:pPr>
              <w:pStyle w:val="TableRow"/>
              <w:ind w:left="0" w:right="0"/>
            </w:pPr>
            <w:r>
              <w:t>£</w:t>
            </w:r>
            <w:r w:rsidR="004D7AFF">
              <w:t>13</w:t>
            </w:r>
            <w:r w:rsidR="00724A73">
              <w:t>,</w:t>
            </w:r>
            <w:r w:rsidR="004D7AFF">
              <w:t>163</w:t>
            </w:r>
            <w:r w:rsidR="00724A73">
              <w:t>.1</w:t>
            </w:r>
            <w:r w:rsidR="004D7AFF">
              <w:t>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4B230" w14:textId="50881055" w:rsidR="00480653" w:rsidRDefault="00480653" w:rsidP="00C31636">
            <w:pPr>
              <w:pStyle w:val="TableRowCentered"/>
              <w:ind w:left="0" w:right="0"/>
              <w:jc w:val="left"/>
            </w:pPr>
            <w:r>
              <w:t xml:space="preserve">Promote, deliver and design high-quality learning opportunities. High quality teaching improves pupil outcomes, and effective professional development offers a crucial tool to develop teaching quality and enhances children’s outcomes in the classroom. </w:t>
            </w:r>
          </w:p>
          <w:p w14:paraId="2A49E270" w14:textId="77777777" w:rsidR="00480653" w:rsidRDefault="00480653" w:rsidP="00C31636">
            <w:pPr>
              <w:pStyle w:val="TableRowCentered"/>
              <w:ind w:left="0" w:right="0"/>
              <w:jc w:val="left"/>
            </w:pPr>
          </w:p>
          <w:p w14:paraId="2A7D551B" w14:textId="11349BCE" w:rsidR="00E66558" w:rsidRDefault="004D7AFF" w:rsidP="00C31636">
            <w:pPr>
              <w:pStyle w:val="TableRowCentered"/>
              <w:ind w:left="0" w:right="0"/>
              <w:jc w:val="left"/>
              <w:rPr>
                <w:sz w:val="22"/>
              </w:rPr>
            </w:pPr>
            <w:hyperlink r:id="rId11" w:history="1">
              <w:r w:rsidR="00480653">
                <w:rPr>
                  <w:rStyle w:val="Hyperlink"/>
                </w:rPr>
                <w:t>Effective Professional Development | EEF</w:t>
              </w:r>
            </w:hyperlink>
            <w:r w:rsidR="00480653">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E760CD" w:rsidR="00E66558" w:rsidRDefault="00480653" w:rsidP="00C31636">
            <w:pPr>
              <w:pStyle w:val="TableRowCentered"/>
              <w:ind w:left="0" w:right="0"/>
              <w:jc w:val="left"/>
              <w:rPr>
                <w:sz w:val="22"/>
              </w:rPr>
            </w:pPr>
            <w:r>
              <w:rPr>
                <w:sz w:val="22"/>
              </w:rPr>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A730EDB" w:rsidR="00E66558" w:rsidRDefault="009D71E8">
      <w:r>
        <w:t>Budgeted cost: £</w:t>
      </w:r>
      <w:r w:rsidR="001152B8">
        <w:t>25,053.95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687BD" w14:textId="7655D068" w:rsidR="00480653" w:rsidRDefault="00A70C02" w:rsidP="00480653">
            <w:pPr>
              <w:pStyle w:val="TableRow"/>
              <w:rPr>
                <w:sz w:val="22"/>
              </w:rPr>
            </w:pPr>
            <w:r>
              <w:rPr>
                <w:sz w:val="22"/>
              </w:rPr>
              <w:t>T</w:t>
            </w:r>
            <w:r w:rsidR="00480653">
              <w:rPr>
                <w:sz w:val="22"/>
              </w:rPr>
              <w:t>he school</w:t>
            </w:r>
            <w:r>
              <w:rPr>
                <w:sz w:val="22"/>
              </w:rPr>
              <w:t>’</w:t>
            </w:r>
            <w:r w:rsidR="00480653">
              <w:rPr>
                <w:sz w:val="22"/>
              </w:rPr>
              <w:t>s specialist communication</w:t>
            </w:r>
            <w:r>
              <w:rPr>
                <w:sz w:val="22"/>
              </w:rPr>
              <w:t xml:space="preserve"> team</w:t>
            </w:r>
            <w:r w:rsidR="00480653">
              <w:rPr>
                <w:sz w:val="22"/>
              </w:rPr>
              <w:t xml:space="preserve"> </w:t>
            </w:r>
            <w:r>
              <w:rPr>
                <w:sz w:val="22"/>
              </w:rPr>
              <w:t>provide targeted support for identified pupils.</w:t>
            </w:r>
          </w:p>
          <w:p w14:paraId="55292801" w14:textId="267CD38F" w:rsidR="00A70C02" w:rsidRDefault="00A70C02" w:rsidP="00480653">
            <w:pPr>
              <w:pStyle w:val="TableRow"/>
              <w:rPr>
                <w:sz w:val="22"/>
              </w:rPr>
            </w:pPr>
            <w:r>
              <w:rPr>
                <w:sz w:val="22"/>
              </w:rPr>
              <w:t>£</w:t>
            </w:r>
            <w:r w:rsidR="00CB34F9">
              <w:rPr>
                <w:sz w:val="22"/>
              </w:rPr>
              <w:t>19,604</w:t>
            </w:r>
          </w:p>
          <w:p w14:paraId="2A7D5529" w14:textId="17F37E66" w:rsidR="00E66558" w:rsidRDefault="00E66558" w:rsidP="00480653">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92A16" w14:textId="77777777" w:rsidR="00A70C02" w:rsidRDefault="00A70C02" w:rsidP="00A70C02">
            <w:pPr>
              <w:spacing w:after="0" w:line="241" w:lineRule="auto"/>
              <w:ind w:left="59"/>
            </w:pPr>
            <w:r>
              <w:t xml:space="preserve">Oral language programmes improve student outcomes by 6+ months. </w:t>
            </w:r>
          </w:p>
          <w:p w14:paraId="7D62CFFE" w14:textId="77777777" w:rsidR="00E66558" w:rsidRDefault="00E66558" w:rsidP="00C31636">
            <w:pPr>
              <w:pStyle w:val="TableRowCentered"/>
              <w:ind w:left="0" w:right="0"/>
              <w:jc w:val="left"/>
              <w:rPr>
                <w:sz w:val="22"/>
              </w:rPr>
            </w:pPr>
          </w:p>
          <w:p w14:paraId="2A7D552A" w14:textId="72B7E7F1" w:rsidR="00A70C02" w:rsidRDefault="004D7AFF" w:rsidP="00C31636">
            <w:pPr>
              <w:pStyle w:val="TableRowCentered"/>
              <w:ind w:left="0" w:right="0"/>
              <w:jc w:val="left"/>
              <w:rPr>
                <w:sz w:val="22"/>
              </w:rPr>
            </w:pPr>
            <w:hyperlink r:id="rId12" w:history="1">
              <w:r w:rsidR="00A70C02">
                <w:rPr>
                  <w:rStyle w:val="Hyperlink"/>
                </w:rPr>
                <w:t>Oral language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44A02B0" w:rsidR="00E66558" w:rsidRDefault="00A70C02" w:rsidP="00C31636">
            <w:pPr>
              <w:pStyle w:val="TableRowCentered"/>
              <w:ind w:left="0" w:right="0"/>
              <w:jc w:val="left"/>
              <w:rPr>
                <w:sz w:val="22"/>
              </w:rPr>
            </w:pPr>
            <w:r>
              <w:rPr>
                <w:sz w:val="22"/>
              </w:rPr>
              <w:t>2</w:t>
            </w:r>
          </w:p>
        </w:tc>
      </w:tr>
      <w:tr w:rsidR="00CB34F9" w14:paraId="22B5357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78E38" w14:textId="55E7791C" w:rsidR="00035307" w:rsidRDefault="00035307" w:rsidP="00035307">
            <w:pPr>
              <w:pStyle w:val="TableRow"/>
              <w:ind w:left="0"/>
              <w:rPr>
                <w:sz w:val="22"/>
              </w:rPr>
            </w:pPr>
            <w:r>
              <w:rPr>
                <w:sz w:val="22"/>
              </w:rPr>
              <w:t>Delivery of physical development therapies to pupils with profound and multiple needs.</w:t>
            </w:r>
          </w:p>
          <w:p w14:paraId="603C0910" w14:textId="4AA8DE79" w:rsidR="00035307" w:rsidRDefault="00035307" w:rsidP="00035307">
            <w:pPr>
              <w:pStyle w:val="TableRow"/>
              <w:ind w:left="0"/>
              <w:rPr>
                <w:sz w:val="22"/>
              </w:rPr>
            </w:pPr>
            <w:r w:rsidRPr="001152B8">
              <w:rPr>
                <w:sz w:val="22"/>
              </w:rPr>
              <w:t>£</w:t>
            </w:r>
            <w:r w:rsidR="001152B8">
              <w:rPr>
                <w:sz w:val="22"/>
              </w:rPr>
              <w:t>5,449.95</w:t>
            </w:r>
          </w:p>
          <w:p w14:paraId="377436EA" w14:textId="335EE3D0" w:rsidR="00CB34F9" w:rsidRDefault="00CB34F9" w:rsidP="00480653">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B7632" w14:textId="37ADE3A3" w:rsidR="00CB34F9" w:rsidRDefault="004D7AFF" w:rsidP="00035307">
            <w:pPr>
              <w:pStyle w:val="ListParagraph"/>
              <w:numPr>
                <w:ilvl w:val="0"/>
                <w:numId w:val="0"/>
              </w:numPr>
              <w:suppressAutoHyphens w:val="0"/>
              <w:autoSpaceDN/>
              <w:spacing w:after="160" w:line="278" w:lineRule="auto"/>
            </w:pPr>
            <w:hyperlink r:id="rId13" w:history="1">
              <w:r w:rsidR="00035307" w:rsidRPr="00035307">
                <w:rPr>
                  <w:rStyle w:val="Hyperlink"/>
                </w:rPr>
                <w:t>Physical development approaches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1FEB5" w14:textId="319D9888" w:rsidR="00CB34F9" w:rsidRDefault="00035307" w:rsidP="00C31636">
            <w:pPr>
              <w:pStyle w:val="TableRowCentered"/>
              <w:ind w:left="0" w:right="0"/>
              <w:jc w:val="left"/>
              <w:rPr>
                <w:sz w:val="22"/>
              </w:rPr>
            </w:pPr>
            <w:r>
              <w:rPr>
                <w:sz w:val="22"/>
              </w:rPr>
              <w:t>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5196F60" w:rsidR="00E66558" w:rsidRDefault="009D71E8">
      <w:pPr>
        <w:spacing w:before="240" w:after="120"/>
      </w:pPr>
      <w:r>
        <w:t>Budgeted cost: £</w:t>
      </w:r>
      <w:r w:rsidR="00CB34F9">
        <w:t>39,532.95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78283" w14:textId="77777777" w:rsidR="00A70C02" w:rsidRDefault="00A70C02" w:rsidP="00A70C02">
            <w:pPr>
              <w:pStyle w:val="TableRow"/>
            </w:pPr>
            <w:r>
              <w:t>Part-time Sensory Occupational Therapist delivering sensory integration sessions.</w:t>
            </w:r>
          </w:p>
          <w:p w14:paraId="2A7D5538" w14:textId="73F699AB" w:rsidR="00E66558" w:rsidRDefault="00A70C02" w:rsidP="00A70C02">
            <w:pPr>
              <w:pStyle w:val="TableRow"/>
              <w:ind w:left="0" w:right="0"/>
            </w:pPr>
            <w:r w:rsidRPr="004F6827">
              <w:t>£</w:t>
            </w:r>
            <w:r w:rsidR="00CB34F9">
              <w:t>6,084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6229B35" w:rsidR="00E66558" w:rsidRDefault="00A70C02" w:rsidP="00C31636">
            <w:pPr>
              <w:pStyle w:val="TableRowCentered"/>
              <w:ind w:left="0" w:right="0"/>
              <w:jc w:val="left"/>
              <w:rPr>
                <w:sz w:val="22"/>
              </w:rPr>
            </w:pPr>
            <w:r>
              <w:rPr>
                <w:sz w:val="22"/>
              </w:rPr>
              <w:t>Sensory sessions help increase engagement, provide stimulation, develops spatial awareness and supports self-regulation.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8A938F6" w:rsidR="00E66558" w:rsidRDefault="00A70C02" w:rsidP="00C31636">
            <w:pPr>
              <w:pStyle w:val="TableRowCentered"/>
              <w:ind w:left="0" w:right="0"/>
              <w:jc w:val="left"/>
              <w:rPr>
                <w:sz w:val="22"/>
              </w:rPr>
            </w:pPr>
            <w:r>
              <w:rPr>
                <w:sz w:val="22"/>
              </w:rPr>
              <w:t>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FC030" w14:textId="1FB58603" w:rsidR="00A70C02" w:rsidRDefault="00A70C02" w:rsidP="00A70C02">
            <w:pPr>
              <w:pStyle w:val="TableRow"/>
            </w:pPr>
            <w:r>
              <w:t>Designated full-time Behaviour Lead trained in trauma informed practice and part-time Behaviour Support</w:t>
            </w:r>
          </w:p>
          <w:p w14:paraId="2A7D553C" w14:textId="3866B6CB" w:rsidR="00E66558" w:rsidRPr="00A70C02" w:rsidRDefault="00A70C02" w:rsidP="00A70C02">
            <w:pPr>
              <w:pStyle w:val="TableRow"/>
              <w:ind w:left="0" w:right="0"/>
              <w:rPr>
                <w:sz w:val="22"/>
              </w:rPr>
            </w:pPr>
            <w:r w:rsidRPr="00270841">
              <w:t>£</w:t>
            </w:r>
            <w:r w:rsidR="00CB34F9">
              <w:t>20,820.60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44B0841" w:rsidR="00E66558" w:rsidRDefault="004D7AFF" w:rsidP="00C31636">
            <w:pPr>
              <w:pStyle w:val="TableRowCentered"/>
              <w:ind w:left="0" w:right="0"/>
              <w:jc w:val="left"/>
              <w:rPr>
                <w:sz w:val="22"/>
              </w:rPr>
            </w:pPr>
            <w:hyperlink r:id="rId14" w:history="1">
              <w:r w:rsidR="0080226D">
                <w:rPr>
                  <w:rStyle w:val="Hyperlink"/>
                </w:rPr>
                <w:t>Social and emotional learning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D888740" w:rsidR="00E66558" w:rsidRDefault="0080226D" w:rsidP="00C31636">
            <w:pPr>
              <w:pStyle w:val="TableRowCentered"/>
              <w:ind w:left="0" w:right="0"/>
              <w:jc w:val="left"/>
              <w:rPr>
                <w:sz w:val="22"/>
              </w:rPr>
            </w:pPr>
            <w:r>
              <w:rPr>
                <w:sz w:val="22"/>
              </w:rPr>
              <w:t>4</w:t>
            </w:r>
          </w:p>
        </w:tc>
      </w:tr>
      <w:tr w:rsidR="00A70C02" w14:paraId="495B92BB" w14:textId="77777777" w:rsidTr="00AB394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EC80" w14:textId="62943885" w:rsidR="00A70C02" w:rsidRPr="002522B8" w:rsidRDefault="00A70C02" w:rsidP="00A70C02">
            <w:pPr>
              <w:pStyle w:val="TableRow"/>
            </w:pPr>
            <w:r w:rsidRPr="002522B8">
              <w:t>Access to additional transport services 3</w:t>
            </w:r>
            <w:r w:rsidR="00B04334">
              <w:t xml:space="preserve"> </w:t>
            </w:r>
            <w:r w:rsidRPr="002522B8">
              <w:t>x per week</w:t>
            </w:r>
          </w:p>
          <w:p w14:paraId="65626914" w14:textId="46619862" w:rsidR="00A70C02" w:rsidRDefault="00A70C02" w:rsidP="00A70C02">
            <w:pPr>
              <w:pStyle w:val="TableRow"/>
            </w:pPr>
            <w:r w:rsidRPr="002522B8">
              <w:t>£</w:t>
            </w:r>
            <w:r w:rsidR="00CB34F9">
              <w:t>12,628.35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B7BF0" w14:textId="77777777" w:rsidR="00A70990" w:rsidRDefault="00A70990" w:rsidP="00A70990">
            <w:pPr>
              <w:spacing w:after="0" w:line="256" w:lineRule="auto"/>
            </w:pPr>
            <w:r>
              <w:t xml:space="preserve">Ofsted Research (2019) places </w:t>
            </w:r>
          </w:p>
          <w:p w14:paraId="0B662359" w14:textId="29AE74B7" w:rsidR="00A70C02" w:rsidRDefault="00A70990" w:rsidP="00A70990">
            <w:pPr>
              <w:pStyle w:val="TableRowCentered"/>
              <w:ind w:left="0" w:right="0"/>
              <w:jc w:val="left"/>
              <w:rPr>
                <w:sz w:val="22"/>
              </w:rPr>
            </w:pPr>
            <w:r>
              <w:t>emphases on improving cultural capital, particularly for disadvantaged pupils, talking of social justice and equity.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6C334" w14:textId="49B9495D" w:rsidR="00A70C02" w:rsidRDefault="0080226D" w:rsidP="00AB3947">
            <w:pPr>
              <w:pStyle w:val="TableRowCentered"/>
              <w:ind w:left="0" w:right="0"/>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2E5F5E76" w:rsidR="00E66558" w:rsidRDefault="009D71E8" w:rsidP="00120AB1">
      <w:r>
        <w:rPr>
          <w:b/>
          <w:bCs/>
          <w:color w:val="104F75"/>
          <w:sz w:val="28"/>
          <w:szCs w:val="28"/>
        </w:rPr>
        <w:t>Total budgeted cost:</w:t>
      </w:r>
      <w:r w:rsidR="001152B8">
        <w:rPr>
          <w:b/>
          <w:bCs/>
          <w:color w:val="104F75"/>
          <w:sz w:val="28"/>
          <w:szCs w:val="28"/>
        </w:rPr>
        <w:t xml:space="preserve"> £70,950.06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3B7552" w14:textId="77777777" w:rsid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bookmarkStart w:id="18" w:name="_Hlk184821659"/>
            <w:r w:rsidRPr="004B35D3">
              <w:rPr>
                <w:rFonts w:cs="Arial"/>
                <w:color w:val="000000"/>
              </w:rPr>
              <w:t>We have analysed the educational performance of pupils in receipt of Pupil Premium during the academic year 2024/2025.</w:t>
            </w:r>
          </w:p>
          <w:p w14:paraId="360A1A3C"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p>
          <w:p w14:paraId="7C10AB38"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The data shows that the percentage of pupils achieving or exceeding their targets was: Communication – 83.6%, English – 84.9%, Maths – 84.9%, and Routes for Learning – 88.9%. For non-Pupil Premium pupils, this compares to Communication – 81.5%, English – 80.5%, Maths – 88.8%, and Routes for Learning – 85.7%. In communication, English, and Routes for Learning, pupils in receipt of Pupil Premium achieved higher outcomes.</w:t>
            </w:r>
          </w:p>
          <w:p w14:paraId="1E1542ED"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p>
          <w:p w14:paraId="3E74D766" w14:textId="06225CA3"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Overall, the data demonstrates only a marginal difference between pupils receiving Pupil Premium and those who do not. This was an identified barrier and a focus for part of the school’s funding allocation. Based on this year’s data, our pupils have met the expectation of 80% or above that we set out to achieve.</w:t>
            </w:r>
          </w:p>
          <w:p w14:paraId="501BB383" w14:textId="77777777" w:rsidR="004B35D3" w:rsidRPr="004B35D3" w:rsidRDefault="004B35D3" w:rsidP="004B35D3">
            <w:pPr>
              <w:ind w:left="720" w:hanging="360"/>
              <w:rPr>
                <w:rFonts w:cs="Arial"/>
                <w:color w:val="000000"/>
              </w:rPr>
            </w:pPr>
          </w:p>
          <w:p w14:paraId="69C412CF"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The school continues to adopt a bespoke curriculum, now in the final year of a three-year cyclical development, designed to meet pupils’ needs through four cornerstones: Cognition and Learning, Independence, Well-being (physical and mental), and Communication.</w:t>
            </w:r>
          </w:p>
          <w:p w14:paraId="47A9BA3C" w14:textId="77777777" w:rsidR="004B35D3" w:rsidRPr="004B35D3" w:rsidRDefault="004B35D3" w:rsidP="004B35D3">
            <w:pPr>
              <w:pStyle w:val="ListParagraph"/>
              <w:numPr>
                <w:ilvl w:val="0"/>
                <w:numId w:val="0"/>
              </w:numPr>
              <w:ind w:left="720"/>
              <w:rPr>
                <w:rFonts w:cs="Arial"/>
                <w:color w:val="000000"/>
              </w:rPr>
            </w:pPr>
          </w:p>
          <w:p w14:paraId="22128C55"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The impact of funding on managing SEMH barriers has seen outcomes improve from 67% last year to 77.6% this year, which is slightly below our 80% target. The school is on track to improve further as capacity has been increased to provide additional support for identified pupils.</w:t>
            </w:r>
          </w:p>
          <w:p w14:paraId="605EA5F6" w14:textId="77777777" w:rsidR="004B35D3" w:rsidRPr="004B35D3" w:rsidRDefault="004B35D3" w:rsidP="004B35D3">
            <w:pPr>
              <w:pStyle w:val="ListParagraph"/>
              <w:numPr>
                <w:ilvl w:val="0"/>
                <w:numId w:val="0"/>
              </w:numPr>
              <w:ind w:left="720"/>
              <w:rPr>
                <w:rFonts w:cs="Arial"/>
                <w:color w:val="000000"/>
              </w:rPr>
            </w:pPr>
          </w:p>
          <w:p w14:paraId="3C9E5965"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The impact of funding on managing sensory and physical barriers has seen outcomes improve from 78% last year to 83.3% this year, meeting our expectation of 80% or above. In comparison, pupils not in receipt of Pupil Premium achieved 78.3%.</w:t>
            </w:r>
          </w:p>
          <w:p w14:paraId="21D83A3B" w14:textId="77777777" w:rsidR="004B35D3" w:rsidRPr="004B35D3" w:rsidRDefault="004B35D3" w:rsidP="004B35D3">
            <w:pPr>
              <w:numPr>
                <w:ilvl w:val="0"/>
                <w:numId w:val="1"/>
              </w:numPr>
              <w:shd w:val="clear" w:color="auto" w:fill="FFFFFF"/>
              <w:suppressAutoHyphens w:val="0"/>
              <w:autoSpaceDN/>
              <w:spacing w:after="0" w:line="240" w:lineRule="auto"/>
              <w:textAlignment w:val="baseline"/>
              <w:rPr>
                <w:rFonts w:cs="Arial"/>
                <w:color w:val="000000"/>
              </w:rPr>
            </w:pPr>
            <w:r w:rsidRPr="004B35D3">
              <w:rPr>
                <w:rFonts w:cs="Arial"/>
                <w:color w:val="000000"/>
              </w:rPr>
              <w:t>We have reviewed our strategy plan and made changes based on these outcomes to inform how we will use funding this year.</w:t>
            </w:r>
          </w:p>
          <w:p w14:paraId="5023926C" w14:textId="6135639D" w:rsidR="0064167B" w:rsidRPr="005D5891" w:rsidRDefault="0064167B" w:rsidP="005D5891">
            <w:pPr>
              <w:shd w:val="clear" w:color="auto" w:fill="FFFFFF"/>
              <w:suppressAutoHyphens w:val="0"/>
              <w:autoSpaceDN/>
              <w:spacing w:after="0" w:line="240" w:lineRule="auto"/>
              <w:textAlignment w:val="baseline"/>
              <w:rPr>
                <w:rFonts w:cs="Arial"/>
                <w:color w:val="000000"/>
              </w:rPr>
            </w:pPr>
          </w:p>
        </w:tc>
      </w:tr>
    </w:tbl>
    <w:bookmarkEnd w:id="18"/>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5D5891" w14:paraId="2A7D554F" w14:textId="77777777" w:rsidTr="006924A7">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621F53C" w:rsidR="005D5891" w:rsidRDefault="005D5891" w:rsidP="00F54FCB">
            <w:pPr>
              <w:pStyle w:val="TableRowCentered"/>
              <w:ind w:left="0" w:right="0"/>
              <w:jc w:val="left"/>
            </w:pPr>
            <w:r>
              <w:t>N/A</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BE9D2" w14:textId="77777777" w:rsidR="00C53A12" w:rsidRDefault="00C53A12">
      <w:pPr>
        <w:spacing w:after="0" w:line="240" w:lineRule="auto"/>
      </w:pPr>
      <w:r>
        <w:separator/>
      </w:r>
    </w:p>
  </w:endnote>
  <w:endnote w:type="continuationSeparator" w:id="0">
    <w:p w14:paraId="0A0FF7D3" w14:textId="77777777" w:rsidR="00C53A12" w:rsidRDefault="00C53A12">
      <w:pPr>
        <w:spacing w:after="0" w:line="240" w:lineRule="auto"/>
      </w:pPr>
      <w:r>
        <w:continuationSeparator/>
      </w:r>
    </w:p>
  </w:endnote>
  <w:endnote w:type="continuationNotice" w:id="1">
    <w:p w14:paraId="09ED5DA0" w14:textId="77777777" w:rsidR="00C53A12" w:rsidRDefault="00C53A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528FC" w14:textId="77777777" w:rsidR="00C53A12" w:rsidRDefault="00C53A12">
      <w:pPr>
        <w:spacing w:after="0" w:line="240" w:lineRule="auto"/>
      </w:pPr>
      <w:r>
        <w:separator/>
      </w:r>
    </w:p>
  </w:footnote>
  <w:footnote w:type="continuationSeparator" w:id="0">
    <w:p w14:paraId="576455AD" w14:textId="77777777" w:rsidR="00C53A12" w:rsidRDefault="00C53A12">
      <w:pPr>
        <w:spacing w:after="0" w:line="240" w:lineRule="auto"/>
      </w:pPr>
      <w:r>
        <w:continuationSeparator/>
      </w:r>
    </w:p>
  </w:footnote>
  <w:footnote w:type="continuationNotice" w:id="1">
    <w:p w14:paraId="59226ED4" w14:textId="77777777" w:rsidR="00C53A12" w:rsidRDefault="00C53A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24FA"/>
    <w:multiLevelType w:val="hybridMultilevel"/>
    <w:tmpl w:val="81365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1"/>
  </w:num>
  <w:num w:numId="6">
    <w:abstractNumId w:val="9"/>
  </w:num>
  <w:num w:numId="7">
    <w:abstractNumId w:val="13"/>
  </w:num>
  <w:num w:numId="8">
    <w:abstractNumId w:val="17"/>
  </w:num>
  <w:num w:numId="9">
    <w:abstractNumId w:val="15"/>
  </w:num>
  <w:num w:numId="10">
    <w:abstractNumId w:val="14"/>
  </w:num>
  <w:num w:numId="11">
    <w:abstractNumId w:val="5"/>
  </w:num>
  <w:num w:numId="12">
    <w:abstractNumId w:val="16"/>
  </w:num>
  <w:num w:numId="13">
    <w:abstractNumId w:val="12"/>
  </w:num>
  <w:num w:numId="14">
    <w:abstractNumId w:val="10"/>
  </w:num>
  <w:num w:numId="15">
    <w:abstractNumId w:val="3"/>
  </w:num>
  <w:num w:numId="16">
    <w:abstractNumId w:val="2"/>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5307"/>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112F"/>
    <w:rsid w:val="000B203E"/>
    <w:rsid w:val="000D22B0"/>
    <w:rsid w:val="000D318D"/>
    <w:rsid w:val="000D35C9"/>
    <w:rsid w:val="000D520C"/>
    <w:rsid w:val="000D6596"/>
    <w:rsid w:val="000D6779"/>
    <w:rsid w:val="000E6DF0"/>
    <w:rsid w:val="001037CB"/>
    <w:rsid w:val="0010629E"/>
    <w:rsid w:val="00114288"/>
    <w:rsid w:val="001152B8"/>
    <w:rsid w:val="00115538"/>
    <w:rsid w:val="00116FA8"/>
    <w:rsid w:val="00120AB1"/>
    <w:rsid w:val="00123A7F"/>
    <w:rsid w:val="001278D0"/>
    <w:rsid w:val="00127F72"/>
    <w:rsid w:val="00132068"/>
    <w:rsid w:val="00140646"/>
    <w:rsid w:val="001434E2"/>
    <w:rsid w:val="0014409B"/>
    <w:rsid w:val="00147A4B"/>
    <w:rsid w:val="00152554"/>
    <w:rsid w:val="00155944"/>
    <w:rsid w:val="001559D7"/>
    <w:rsid w:val="0016523C"/>
    <w:rsid w:val="001671ED"/>
    <w:rsid w:val="00170714"/>
    <w:rsid w:val="00171D79"/>
    <w:rsid w:val="0017264D"/>
    <w:rsid w:val="001727FA"/>
    <w:rsid w:val="00172B0F"/>
    <w:rsid w:val="00173D4C"/>
    <w:rsid w:val="00174B17"/>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265F"/>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60DF"/>
    <w:rsid w:val="00317664"/>
    <w:rsid w:val="00336200"/>
    <w:rsid w:val="00337418"/>
    <w:rsid w:val="00351D83"/>
    <w:rsid w:val="00352197"/>
    <w:rsid w:val="00353E46"/>
    <w:rsid w:val="003576C4"/>
    <w:rsid w:val="0036277A"/>
    <w:rsid w:val="00364075"/>
    <w:rsid w:val="00366AB0"/>
    <w:rsid w:val="003700E8"/>
    <w:rsid w:val="0037437C"/>
    <w:rsid w:val="00381127"/>
    <w:rsid w:val="0038146B"/>
    <w:rsid w:val="0038340F"/>
    <w:rsid w:val="00384457"/>
    <w:rsid w:val="00384F24"/>
    <w:rsid w:val="00392D49"/>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0653"/>
    <w:rsid w:val="0048157F"/>
    <w:rsid w:val="00481D56"/>
    <w:rsid w:val="00490408"/>
    <w:rsid w:val="004A4C45"/>
    <w:rsid w:val="004A55C4"/>
    <w:rsid w:val="004B0485"/>
    <w:rsid w:val="004B0ED7"/>
    <w:rsid w:val="004B1F58"/>
    <w:rsid w:val="004B35D3"/>
    <w:rsid w:val="004B428E"/>
    <w:rsid w:val="004B4D0A"/>
    <w:rsid w:val="004B4D37"/>
    <w:rsid w:val="004C42F0"/>
    <w:rsid w:val="004D50C8"/>
    <w:rsid w:val="004D6B72"/>
    <w:rsid w:val="004D7AFF"/>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23F0"/>
    <w:rsid w:val="005C54A0"/>
    <w:rsid w:val="005D0D15"/>
    <w:rsid w:val="005D5891"/>
    <w:rsid w:val="005D7176"/>
    <w:rsid w:val="005E18CB"/>
    <w:rsid w:val="005E1F24"/>
    <w:rsid w:val="005E3667"/>
    <w:rsid w:val="005E73F1"/>
    <w:rsid w:val="005F07EF"/>
    <w:rsid w:val="005F16B6"/>
    <w:rsid w:val="005F2600"/>
    <w:rsid w:val="005F36DA"/>
    <w:rsid w:val="005F5224"/>
    <w:rsid w:val="005F7AA1"/>
    <w:rsid w:val="00600B2E"/>
    <w:rsid w:val="00601122"/>
    <w:rsid w:val="00606521"/>
    <w:rsid w:val="00607CEB"/>
    <w:rsid w:val="00613299"/>
    <w:rsid w:val="006137DB"/>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1135"/>
    <w:rsid w:val="006F2604"/>
    <w:rsid w:val="006F5319"/>
    <w:rsid w:val="006F55FD"/>
    <w:rsid w:val="006F5D21"/>
    <w:rsid w:val="007061DA"/>
    <w:rsid w:val="007109F6"/>
    <w:rsid w:val="00711BE3"/>
    <w:rsid w:val="00721B51"/>
    <w:rsid w:val="00722CB3"/>
    <w:rsid w:val="00724594"/>
    <w:rsid w:val="00724A73"/>
    <w:rsid w:val="00724FA7"/>
    <w:rsid w:val="00725415"/>
    <w:rsid w:val="007262CC"/>
    <w:rsid w:val="00727505"/>
    <w:rsid w:val="00731581"/>
    <w:rsid w:val="0073481D"/>
    <w:rsid w:val="00741B9E"/>
    <w:rsid w:val="007424C6"/>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D0F"/>
    <w:rsid w:val="00794070"/>
    <w:rsid w:val="007A63CA"/>
    <w:rsid w:val="007A713B"/>
    <w:rsid w:val="007A7DA0"/>
    <w:rsid w:val="007B64E5"/>
    <w:rsid w:val="007C2F04"/>
    <w:rsid w:val="007F06E5"/>
    <w:rsid w:val="007F5B8B"/>
    <w:rsid w:val="0080226D"/>
    <w:rsid w:val="00805BC0"/>
    <w:rsid w:val="00814FB9"/>
    <w:rsid w:val="00817E9A"/>
    <w:rsid w:val="00827786"/>
    <w:rsid w:val="00827BDA"/>
    <w:rsid w:val="00830D57"/>
    <w:rsid w:val="00831F00"/>
    <w:rsid w:val="00850CA0"/>
    <w:rsid w:val="00852A2F"/>
    <w:rsid w:val="00855C44"/>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2DA2"/>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0990"/>
    <w:rsid w:val="00A70C02"/>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1AE5"/>
    <w:rsid w:val="00AC78C8"/>
    <w:rsid w:val="00AD7B5A"/>
    <w:rsid w:val="00AE229F"/>
    <w:rsid w:val="00AF0618"/>
    <w:rsid w:val="00AF5E20"/>
    <w:rsid w:val="00B002FA"/>
    <w:rsid w:val="00B00327"/>
    <w:rsid w:val="00B024B3"/>
    <w:rsid w:val="00B04334"/>
    <w:rsid w:val="00B064B4"/>
    <w:rsid w:val="00B11DE8"/>
    <w:rsid w:val="00B179ED"/>
    <w:rsid w:val="00B20E18"/>
    <w:rsid w:val="00B231F9"/>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3A12"/>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34F9"/>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E55AD"/>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0F49"/>
    <w:rsid w:val="00F925EB"/>
    <w:rsid w:val="00F97033"/>
    <w:rsid w:val="00FA6DD0"/>
    <w:rsid w:val="00FC28DF"/>
    <w:rsid w:val="00FD1780"/>
    <w:rsid w:val="00FD2297"/>
    <w:rsid w:val="00FD406D"/>
    <w:rsid w:val="00FD6AC6"/>
    <w:rsid w:val="00FE3136"/>
    <w:rsid w:val="00FE50A3"/>
    <w:rsid w:val="00FE5204"/>
    <w:rsid w:val="00FE604C"/>
    <w:rsid w:val="00FF06EF"/>
    <w:rsid w:val="00FF2000"/>
    <w:rsid w:val="00FF369D"/>
    <w:rsid w:val="00FF3985"/>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8990">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2273019">
      <w:bodyDiv w:val="1"/>
      <w:marLeft w:val="0"/>
      <w:marRight w:val="0"/>
      <w:marTop w:val="0"/>
      <w:marBottom w:val="0"/>
      <w:divBdr>
        <w:top w:val="none" w:sz="0" w:space="0" w:color="auto"/>
        <w:left w:val="none" w:sz="0" w:space="0" w:color="auto"/>
        <w:bottom w:val="none" w:sz="0" w:space="0" w:color="auto"/>
        <w:right w:val="none" w:sz="0" w:space="0" w:color="auto"/>
      </w:divBdr>
      <w:divsChild>
        <w:div w:id="1168863026">
          <w:marLeft w:val="0"/>
          <w:marRight w:val="0"/>
          <w:marTop w:val="0"/>
          <w:marBottom w:val="0"/>
          <w:divBdr>
            <w:top w:val="none" w:sz="0" w:space="0" w:color="auto"/>
            <w:left w:val="none" w:sz="0" w:space="0" w:color="auto"/>
            <w:bottom w:val="none" w:sz="0" w:space="0" w:color="auto"/>
            <w:right w:val="none" w:sz="0" w:space="0" w:color="auto"/>
          </w:divBdr>
        </w:div>
      </w:divsChild>
    </w:div>
    <w:div w:id="267156754">
      <w:bodyDiv w:val="1"/>
      <w:marLeft w:val="0"/>
      <w:marRight w:val="0"/>
      <w:marTop w:val="0"/>
      <w:marBottom w:val="0"/>
      <w:divBdr>
        <w:top w:val="none" w:sz="0" w:space="0" w:color="auto"/>
        <w:left w:val="none" w:sz="0" w:space="0" w:color="auto"/>
        <w:bottom w:val="none" w:sz="0" w:space="0" w:color="auto"/>
        <w:right w:val="none" w:sz="0" w:space="0" w:color="auto"/>
      </w:divBdr>
      <w:divsChild>
        <w:div w:id="1670786111">
          <w:marLeft w:val="0"/>
          <w:marRight w:val="0"/>
          <w:marTop w:val="0"/>
          <w:marBottom w:val="0"/>
          <w:divBdr>
            <w:top w:val="none" w:sz="0" w:space="0" w:color="auto"/>
            <w:left w:val="none" w:sz="0" w:space="0" w:color="auto"/>
            <w:bottom w:val="none" w:sz="0" w:space="0" w:color="auto"/>
            <w:right w:val="none" w:sz="0" w:space="0" w:color="auto"/>
          </w:divBdr>
        </w:div>
      </w:divsChild>
    </w:div>
    <w:div w:id="294415821">
      <w:bodyDiv w:val="1"/>
      <w:marLeft w:val="0"/>
      <w:marRight w:val="0"/>
      <w:marTop w:val="0"/>
      <w:marBottom w:val="0"/>
      <w:divBdr>
        <w:top w:val="none" w:sz="0" w:space="0" w:color="auto"/>
        <w:left w:val="none" w:sz="0" w:space="0" w:color="auto"/>
        <w:bottom w:val="none" w:sz="0" w:space="0" w:color="auto"/>
        <w:right w:val="none" w:sz="0" w:space="0" w:color="auto"/>
      </w:divBdr>
      <w:divsChild>
        <w:div w:id="1950814543">
          <w:marLeft w:val="0"/>
          <w:marRight w:val="0"/>
          <w:marTop w:val="0"/>
          <w:marBottom w:val="0"/>
          <w:divBdr>
            <w:top w:val="none" w:sz="0" w:space="0" w:color="auto"/>
            <w:left w:val="none" w:sz="0" w:space="0" w:color="auto"/>
            <w:bottom w:val="none" w:sz="0" w:space="0" w:color="auto"/>
            <w:right w:val="none" w:sz="0" w:space="0" w:color="auto"/>
          </w:divBdr>
        </w:div>
      </w:divsChild>
    </w:div>
    <w:div w:id="327096337">
      <w:bodyDiv w:val="1"/>
      <w:marLeft w:val="0"/>
      <w:marRight w:val="0"/>
      <w:marTop w:val="0"/>
      <w:marBottom w:val="0"/>
      <w:divBdr>
        <w:top w:val="none" w:sz="0" w:space="0" w:color="auto"/>
        <w:left w:val="none" w:sz="0" w:space="0" w:color="auto"/>
        <w:bottom w:val="none" w:sz="0" w:space="0" w:color="auto"/>
        <w:right w:val="none" w:sz="0" w:space="0" w:color="auto"/>
      </w:divBdr>
      <w:divsChild>
        <w:div w:id="102192044">
          <w:marLeft w:val="0"/>
          <w:marRight w:val="0"/>
          <w:marTop w:val="0"/>
          <w:marBottom w:val="0"/>
          <w:divBdr>
            <w:top w:val="none" w:sz="0" w:space="0" w:color="auto"/>
            <w:left w:val="none" w:sz="0" w:space="0" w:color="auto"/>
            <w:bottom w:val="none" w:sz="0" w:space="0" w:color="auto"/>
            <w:right w:val="none" w:sz="0" w:space="0" w:color="auto"/>
          </w:divBdr>
        </w:div>
      </w:divsChild>
    </w:div>
    <w:div w:id="593169588">
      <w:bodyDiv w:val="1"/>
      <w:marLeft w:val="0"/>
      <w:marRight w:val="0"/>
      <w:marTop w:val="0"/>
      <w:marBottom w:val="0"/>
      <w:divBdr>
        <w:top w:val="none" w:sz="0" w:space="0" w:color="auto"/>
        <w:left w:val="none" w:sz="0" w:space="0" w:color="auto"/>
        <w:bottom w:val="none" w:sz="0" w:space="0" w:color="auto"/>
        <w:right w:val="none" w:sz="0" w:space="0" w:color="auto"/>
      </w:divBdr>
    </w:div>
    <w:div w:id="612831234">
      <w:bodyDiv w:val="1"/>
      <w:marLeft w:val="0"/>
      <w:marRight w:val="0"/>
      <w:marTop w:val="0"/>
      <w:marBottom w:val="0"/>
      <w:divBdr>
        <w:top w:val="none" w:sz="0" w:space="0" w:color="auto"/>
        <w:left w:val="none" w:sz="0" w:space="0" w:color="auto"/>
        <w:bottom w:val="none" w:sz="0" w:space="0" w:color="auto"/>
        <w:right w:val="none" w:sz="0" w:space="0" w:color="auto"/>
      </w:divBdr>
      <w:divsChild>
        <w:div w:id="313146510">
          <w:marLeft w:val="0"/>
          <w:marRight w:val="0"/>
          <w:marTop w:val="0"/>
          <w:marBottom w:val="0"/>
          <w:divBdr>
            <w:top w:val="none" w:sz="0" w:space="0" w:color="auto"/>
            <w:left w:val="none" w:sz="0" w:space="0" w:color="auto"/>
            <w:bottom w:val="none" w:sz="0" w:space="0" w:color="auto"/>
            <w:right w:val="none" w:sz="0" w:space="0" w:color="auto"/>
          </w:divBdr>
        </w:div>
      </w:divsChild>
    </w:div>
    <w:div w:id="1180043487">
      <w:bodyDiv w:val="1"/>
      <w:marLeft w:val="0"/>
      <w:marRight w:val="0"/>
      <w:marTop w:val="0"/>
      <w:marBottom w:val="0"/>
      <w:divBdr>
        <w:top w:val="none" w:sz="0" w:space="0" w:color="auto"/>
        <w:left w:val="none" w:sz="0" w:space="0" w:color="auto"/>
        <w:bottom w:val="none" w:sz="0" w:space="0" w:color="auto"/>
        <w:right w:val="none" w:sz="0" w:space="0" w:color="auto"/>
      </w:divBdr>
      <w:divsChild>
        <w:div w:id="1370299983">
          <w:marLeft w:val="0"/>
          <w:marRight w:val="0"/>
          <w:marTop w:val="0"/>
          <w:marBottom w:val="0"/>
          <w:divBdr>
            <w:top w:val="none" w:sz="0" w:space="0" w:color="auto"/>
            <w:left w:val="none" w:sz="0" w:space="0" w:color="auto"/>
            <w:bottom w:val="none" w:sz="0" w:space="0" w:color="auto"/>
            <w:right w:val="none" w:sz="0" w:space="0" w:color="auto"/>
          </w:divBdr>
        </w:div>
      </w:divsChild>
    </w:div>
    <w:div w:id="1265454475">
      <w:bodyDiv w:val="1"/>
      <w:marLeft w:val="0"/>
      <w:marRight w:val="0"/>
      <w:marTop w:val="0"/>
      <w:marBottom w:val="0"/>
      <w:divBdr>
        <w:top w:val="none" w:sz="0" w:space="0" w:color="auto"/>
        <w:left w:val="none" w:sz="0" w:space="0" w:color="auto"/>
        <w:bottom w:val="none" w:sz="0" w:space="0" w:color="auto"/>
        <w:right w:val="none" w:sz="0" w:space="0" w:color="auto"/>
      </w:divBdr>
      <w:divsChild>
        <w:div w:id="1658338951">
          <w:marLeft w:val="0"/>
          <w:marRight w:val="0"/>
          <w:marTop w:val="0"/>
          <w:marBottom w:val="0"/>
          <w:divBdr>
            <w:top w:val="none" w:sz="0" w:space="0" w:color="auto"/>
            <w:left w:val="none" w:sz="0" w:space="0" w:color="auto"/>
            <w:bottom w:val="none" w:sz="0" w:space="0" w:color="auto"/>
            <w:right w:val="none" w:sz="0" w:space="0" w:color="auto"/>
          </w:divBdr>
        </w:div>
      </w:divsChild>
    </w:div>
    <w:div w:id="1267270494">
      <w:bodyDiv w:val="1"/>
      <w:marLeft w:val="0"/>
      <w:marRight w:val="0"/>
      <w:marTop w:val="0"/>
      <w:marBottom w:val="0"/>
      <w:divBdr>
        <w:top w:val="none" w:sz="0" w:space="0" w:color="auto"/>
        <w:left w:val="none" w:sz="0" w:space="0" w:color="auto"/>
        <w:bottom w:val="none" w:sz="0" w:space="0" w:color="auto"/>
        <w:right w:val="none" w:sz="0" w:space="0" w:color="auto"/>
      </w:divBdr>
      <w:divsChild>
        <w:div w:id="681201591">
          <w:marLeft w:val="0"/>
          <w:marRight w:val="0"/>
          <w:marTop w:val="0"/>
          <w:marBottom w:val="0"/>
          <w:divBdr>
            <w:top w:val="none" w:sz="0" w:space="0" w:color="auto"/>
            <w:left w:val="none" w:sz="0" w:space="0" w:color="auto"/>
            <w:bottom w:val="none" w:sz="0" w:space="0" w:color="auto"/>
            <w:right w:val="none" w:sz="0" w:space="0" w:color="auto"/>
          </w:divBdr>
        </w:div>
      </w:divsChild>
    </w:div>
    <w:div w:id="1384676923">
      <w:bodyDiv w:val="1"/>
      <w:marLeft w:val="0"/>
      <w:marRight w:val="0"/>
      <w:marTop w:val="0"/>
      <w:marBottom w:val="0"/>
      <w:divBdr>
        <w:top w:val="none" w:sz="0" w:space="0" w:color="auto"/>
        <w:left w:val="none" w:sz="0" w:space="0" w:color="auto"/>
        <w:bottom w:val="none" w:sz="0" w:space="0" w:color="auto"/>
        <w:right w:val="none" w:sz="0" w:space="0" w:color="auto"/>
      </w:divBdr>
      <w:divsChild>
        <w:div w:id="1131900851">
          <w:marLeft w:val="0"/>
          <w:marRight w:val="0"/>
          <w:marTop w:val="0"/>
          <w:marBottom w:val="0"/>
          <w:divBdr>
            <w:top w:val="none" w:sz="0" w:space="0" w:color="auto"/>
            <w:left w:val="none" w:sz="0" w:space="0" w:color="auto"/>
            <w:bottom w:val="none" w:sz="0" w:space="0" w:color="auto"/>
            <w:right w:val="none" w:sz="0" w:space="0" w:color="auto"/>
          </w:divBdr>
        </w:div>
      </w:divsChild>
    </w:div>
    <w:div w:id="1785005548">
      <w:bodyDiv w:val="1"/>
      <w:marLeft w:val="0"/>
      <w:marRight w:val="0"/>
      <w:marTop w:val="0"/>
      <w:marBottom w:val="0"/>
      <w:divBdr>
        <w:top w:val="none" w:sz="0" w:space="0" w:color="auto"/>
        <w:left w:val="none" w:sz="0" w:space="0" w:color="auto"/>
        <w:bottom w:val="none" w:sz="0" w:space="0" w:color="auto"/>
        <w:right w:val="none" w:sz="0" w:space="0" w:color="auto"/>
      </w:divBdr>
      <w:divsChild>
        <w:div w:id="1980265823">
          <w:marLeft w:val="0"/>
          <w:marRight w:val="0"/>
          <w:marTop w:val="0"/>
          <w:marBottom w:val="0"/>
          <w:divBdr>
            <w:top w:val="none" w:sz="0" w:space="0" w:color="auto"/>
            <w:left w:val="none" w:sz="0" w:space="0" w:color="auto"/>
            <w:bottom w:val="none" w:sz="0" w:space="0" w:color="auto"/>
            <w:right w:val="none" w:sz="0" w:space="0" w:color="auto"/>
          </w:divBdr>
        </w:div>
      </w:divsChild>
    </w:div>
    <w:div w:id="1816870830">
      <w:bodyDiv w:val="1"/>
      <w:marLeft w:val="0"/>
      <w:marRight w:val="0"/>
      <w:marTop w:val="0"/>
      <w:marBottom w:val="0"/>
      <w:divBdr>
        <w:top w:val="none" w:sz="0" w:space="0" w:color="auto"/>
        <w:left w:val="none" w:sz="0" w:space="0" w:color="auto"/>
        <w:bottom w:val="none" w:sz="0" w:space="0" w:color="auto"/>
        <w:right w:val="none" w:sz="0" w:space="0" w:color="auto"/>
      </w:divBdr>
      <w:divsChild>
        <w:div w:id="1905943245">
          <w:marLeft w:val="0"/>
          <w:marRight w:val="0"/>
          <w:marTop w:val="0"/>
          <w:marBottom w:val="0"/>
          <w:divBdr>
            <w:top w:val="none" w:sz="0" w:space="0" w:color="auto"/>
            <w:left w:val="none" w:sz="0" w:space="0" w:color="auto"/>
            <w:bottom w:val="none" w:sz="0" w:space="0" w:color="auto"/>
            <w:right w:val="none" w:sz="0" w:space="0" w:color="auto"/>
          </w:divBdr>
        </w:div>
      </w:divsChild>
    </w:div>
    <w:div w:id="2059743912">
      <w:bodyDiv w:val="1"/>
      <w:marLeft w:val="0"/>
      <w:marRight w:val="0"/>
      <w:marTop w:val="0"/>
      <w:marBottom w:val="0"/>
      <w:divBdr>
        <w:top w:val="none" w:sz="0" w:space="0" w:color="auto"/>
        <w:left w:val="none" w:sz="0" w:space="0" w:color="auto"/>
        <w:bottom w:val="none" w:sz="0" w:space="0" w:color="auto"/>
        <w:right w:val="none" w:sz="0" w:space="0" w:color="auto"/>
      </w:divBdr>
      <w:divsChild>
        <w:div w:id="15105593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hyperlink" Target="https://educationendowmentfoundation.org.uk/early-years/toolkit/physical-development-approaches?utm_source=/early-years/toolkit/physical-development-approaches&amp;utm_medium=search&amp;utm_campaign=site_search&amp;search_term=physica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ssets.publishing.service.gov.uk/media/65cf69384239310011b7b91f/Using_Pupil_Premium_-_Guidance_for_School_Leaders.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educationendowmentfoundation.org.uk/education-evidence/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Mulhall (Kelford)</cp:lastModifiedBy>
  <cp:revision>2</cp:revision>
  <cp:lastPrinted>2025-12-16T14:51:00Z</cp:lastPrinted>
  <dcterms:created xsi:type="dcterms:W3CDTF">2026-01-04T12:49:00Z</dcterms:created>
  <dcterms:modified xsi:type="dcterms:W3CDTF">2026-01-04T12:49:00Z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